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金窟末日</w:t>
      </w:r>
    </w:p>
    <w:p>
      <w:r>
        <w:rPr>
          <w:rFonts w:ascii="宋体" w:hAnsi="宋体" w:eastAsia="宋体"/>
          <w:sz w:val="24"/>
        </w:rPr>
        <w:t>王镇原著；缪德彰改编；导越迹，冯远绘画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金窟末日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王镇原著；缪德彰改编；导越迹，冯远绘画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本书出售、求购地址：https://www.jiaokey.com/book/detail/12875912.html</w:t>
      </w:r>
    </w:p>
    <w:p>
      <w:r>
        <w:t>更多相关图书推荐：https://www.jiaokey.com</w:t>
      </w:r>
    </w:p>
    <w:p>
      <w:r>
        <w:t>王镇原著；缪德彰改编；导越迹，冯远绘画 其他作品：https://www.jiaokey.com/tag/王镇原著；缪德彰改编；导越迹，冯远绘画.html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关键词搜索：https://www.jiaokey.com/tag/金窟末日.html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