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地方工业生产计算与成本计算</w:t>
      </w:r>
    </w:p>
    <w:p>
      <w:r>
        <w:rPr>
          <w:rFonts w:ascii="宋体" w:hAnsi="宋体" w:eastAsia="宋体"/>
          <w:sz w:val="24"/>
        </w:rPr>
        <w:t>（苏）卓洛图辛著；杨村译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地方工业生产计算与成本计算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（苏）卓洛图辛著；杨村译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本书出售、求购地址：https://www.jiaokey.com/book/detail/12875022.html</w:t>
      </w:r>
    </w:p>
    <w:p>
      <w:r>
        <w:t>更多相关图书推荐：https://www.jiaokey.com</w:t>
      </w:r>
    </w:p>
    <w:p>
      <w:r>
        <w:t>（苏）卓洛图辛著；杨村译 其他作品：https://www.jiaokey.com/tag/（苏）卓洛图辛著；杨村译.html</w:t>
      </w:r>
    </w:p>
    <w:p>
      <w:r>
        <w:t>西北书店 出版图书：https://www.jiaokey.com/tag/西北书店.html</w:t>
      </w:r>
    </w:p>
    <w:p>
      <w:r>
        <w:t>关键词搜索：https://www.jiaokey.com/tag/地方工业生产计算与成本计算.html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