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书名：中央纺织工业部印染成本计算规程  1953年度</w:t>
      </w:r>
    </w:p>
    <w:p>
      <w:r>
        <w:t>作者：中央人民政府纺织工业部财务司编</w:t>
      </w:r>
    </w:p>
    <w:p>
      <w:r>
        <w:t>出版社：北京：纺织工业出版社</w:t>
      </w:r>
    </w:p>
    <w:p>
      <w:r>
        <w:t>出版日期：1953.03</w:t>
      </w:r>
    </w:p>
    <w:p>
      <w:r>
        <w:t>总页数：69</w:t>
      </w:r>
    </w:p>
    <w:p>
      <w:r>
        <w:t>更多请访问教客网: www.jiaokey.com</w:t>
      </w:r>
    </w:p>
    <w:p>
      <w:r>
        <w:t>中央纺织工业部印染成本计算规程  1953年度 评论地址：https://www.jiaokey.com/book/detail/12874821.html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