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企业法律顾问实务  重点指导和模拟试题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企业法律顾问实务  重点指导和模拟试题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本书出售、求购地址：https://www.jiaokey.com/book/detail/12874535.html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关键词搜索：https://www.jiaokey.com/tag/企业法律顾问实务  重点指导和模拟试题.html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