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后金融危机时代的全球化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后金融危机时代的全球化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本书出售、求购地址：https://www.jiaokey.com/book/detail/12874216.html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关键词搜索：https://www.jiaokey.com/tag/后金融危机时代的全球化.html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