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下</w:t>
      </w:r>
    </w:p>
    <w:p>
      <w:r>
        <w:rPr>
          <w:rFonts w:ascii="宋体" w:hAnsi="宋体" w:eastAsia="宋体"/>
          <w:sz w:val="24"/>
        </w:rPr>
        <w:t>田心，亦能，吴文焕等；张恢，张慷，仇琳萍等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田心，亦能，吴文焕等；张恢，张慷，仇琳萍等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本书出售、求购地址：https://www.jiaokey.com/book/detail/12874059.html</w:t>
      </w:r>
    </w:p>
    <w:p>
      <w:r>
        <w:t>更多相关图书推荐：https://www.jiaokey.com</w:t>
      </w:r>
    </w:p>
    <w:p>
      <w:r>
        <w:t>田心，亦能，吴文焕等；张恢，张慷，仇琳萍等 其他作品：https://www.jiaokey.com/tag/田心，亦能，吴文焕等；张恢，张慷，仇琳萍等.html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