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玛利·麦克洛德贝森夫人</w:t>
      </w:r>
    </w:p>
    <w:p>
      <w:r>
        <w:rPr>
          <w:rFonts w:ascii="宋体" w:hAnsi="宋体" w:eastAsia="宋体"/>
          <w:sz w:val="24"/>
        </w:rPr>
        <w:t>颇尔著；刘宣猷译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玛利·麦克洛德贝森夫人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颇尔著；刘宣猷译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本书出售、求购地址：https://www.jiaokey.com/book/detail/12872072.html</w:t>
      </w:r>
    </w:p>
    <w:p>
      <w:r>
        <w:t>更多相关图书推荐：https://www.jiaokey.com</w:t>
      </w:r>
    </w:p>
    <w:p>
      <w:r>
        <w:t>颇尔著；刘宣猷译 其他作品：https://www.jiaokey.com/tag/颇尔著；刘宣猷译.html</w:t>
      </w:r>
    </w:p>
    <w:p>
      <w:r>
        <w:t>正文书局 出版图书：https://www.jiaokey.com/tag/正文书局.html</w:t>
      </w:r>
    </w:p>
    <w:p>
      <w:r>
        <w:t>关键词搜索：https://www.jiaokey.com/tag/玛利·麦克洛德贝森夫人.html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