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计算机基础案例教程</w:t>
      </w:r>
    </w:p>
    <w:p>
      <w:r>
        <w:rPr>
          <w:rFonts w:ascii="宋体" w:hAnsi="宋体" w:eastAsia="宋体"/>
          <w:sz w:val="24"/>
        </w:rPr>
        <w:t>朱家义，李莉，梁云娟主编；王全蕊，马丽娟，冯洪玉，陈俊副主编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朱家义，李莉，梁云娟主编；王全蕊，马丽娟，冯洪玉，陈俊副主编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本书出售、求购地址：https://www.jiaokey.com/book/detail/12871861.html</w:t>
      </w:r>
    </w:p>
    <w:p>
      <w:r>
        <w:t>更多相关图书推荐：https://www.jiaokey.com</w:t>
      </w:r>
    </w:p>
    <w:p>
      <w:r>
        <w:t>朱家义，李莉，梁云娟主编；王全蕊，马丽娟，冯洪玉，陈俊副主编 其他作品：https://www.jiaokey.com/tag/朱家义，李莉，梁云娟主编；王全蕊，马丽娟，冯洪玉，陈俊副主编.html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