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</w:t>
      </w:r>
    </w:p>
    <w:p>
      <w:r>
        <w:rPr>
          <w:rFonts w:ascii="宋体" w:hAnsi="宋体" w:eastAsia="宋体"/>
          <w:sz w:val="24"/>
        </w:rPr>
        <w:t>吴德成主编；邓长春，齐俊英，何东武，贤继红编著；王家海主审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吴德成主编；邓长春，齐俊英，何东武，贤继红编著；王家海主审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本书出售、求购地址：https://www.jiaokey.com/book/detail/12871820.html</w:t>
      </w:r>
    </w:p>
    <w:p>
      <w:r>
        <w:t>更多相关图书推荐：https://www.jiaokey.com</w:t>
      </w:r>
    </w:p>
    <w:p>
      <w:r>
        <w:t>吴德成主编；邓长春，齐俊英，何东武，贤继红编著；王家海主审 其他作品：https://www.jiaokey.com/tag/吴德成主编；邓长春，齐俊英，何东武，贤继红编著；王家海主审.html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