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程序设计实践教程</w:t>
      </w:r>
    </w:p>
    <w:p>
      <w:r>
        <w:rPr>
          <w:rFonts w:ascii="宋体" w:hAnsi="宋体" w:eastAsia="宋体"/>
          <w:sz w:val="24"/>
        </w:rPr>
        <w:t>熊李艳，吴昊主编；雷莉霞，范萍，段楠楠，李明翠副主编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熊李艳，吴昊主编；雷莉霞，范萍，段楠楠，李明翠副主编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本书出售、求购地址：https://www.jiaokey.com/book/detail/12870552.html</w:t>
      </w:r>
    </w:p>
    <w:p>
      <w:r>
        <w:t>更多相关图书推荐：https://www.jiaokey.com</w:t>
      </w:r>
    </w:p>
    <w:p>
      <w:r>
        <w:t>熊李艳，吴昊主编；雷莉霞，范萍，段楠楠，李明翠副主编 其他作品：https://www.jiaokey.com/tag/熊李艳，吴昊主编；雷莉霞，范萍，段楠楠，李明翠副主编.html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