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做人素养与作文素材研究</w:t>
      </w:r>
    </w:p>
    <w:p>
      <w:r>
        <w:rPr>
          <w:rFonts w:ascii="宋体" w:hAnsi="宋体" w:eastAsia="宋体"/>
          <w:sz w:val="24"/>
        </w:rPr>
        <w:t>上海市徐汇区曾宪一初中语文学科德育基地著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做人素养与作文素材研究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上海市徐汇区曾宪一初中语文学科德育基地著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本书出售、求购地址：https://www.jiaokey.com/book/detail/12869142.html</w:t>
      </w:r>
    </w:p>
    <w:p>
      <w:r>
        <w:t>更多相关图书推荐：https://www.jiaokey.com</w:t>
      </w:r>
    </w:p>
    <w:p>
      <w:r>
        <w:t>上海市徐汇区曾宪一初中语文学科德育基地著 其他作品：https://www.jiaokey.com/tag/上海市徐汇区曾宪一初中语文学科德育基地著.html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关键词搜索：https://www.jiaokey.com/tag/做人素养与作文素材研究.html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