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侵权责任法典型案例实务教程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侵权责任法典型案例实务教程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本书出售、求购地址：https://www.jiaokey.com/book/detail/12865179.html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关键词搜索：https://www.jiaokey.com/tag/侵权责任法典型案例实务教程.html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