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少女神探  3</w:t>
      </w:r>
    </w:p>
    <w:p>
      <w:r>
        <w:rPr>
          <w:rFonts w:ascii="宋体" w:hAnsi="宋体" w:eastAsia="宋体"/>
          <w:sz w:val="24"/>
        </w:rPr>
        <w:t>（法）乔治·肖莱著；南山，思远，小青译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少女神探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（法）乔治·肖莱著；南山，思远，小青译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上海：上海译文出版社；法国桦榭出版集团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本书出售、求购地址：https://www.jiaokey.com/book/detail/12865063.html</w:t>
      </w:r>
    </w:p>
    <w:p>
      <w:r>
        <w:t>更多相关图书推荐：https://www.jiaokey.com</w:t>
      </w:r>
    </w:p>
    <w:p>
      <w:r>
        <w:t>（法）乔治·肖莱著；南山，思远，小青译 其他作品：https://www.jiaokey.com/tag/（法）乔治·肖莱著；南山，思远，小青译.html</w:t>
      </w:r>
    </w:p>
    <w:p>
      <w:r>
        <w:t>上海：上海译文出版社；法国桦榭出版集团 出版图书：https://www.jiaokey.com/tag/上海：上海译文出版社；法国桦榭出版集团.html</w:t>
      </w:r>
    </w:p>
    <w:p>
      <w:r>
        <w:t>关键词搜索：https://www.jiaokey.com/tag/少女神探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