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书名：制造“国民”  1950-1970年代的日常生活与文艺实践</w:t>
      </w:r>
    </w:p>
    <w:p>
      <w:r>
        <w:t>作者:罗小茗编</w:t>
      </w:r>
    </w:p>
    <w:p>
      <w:r>
        <w:t>出版社:上海：上海书店出版社</w:t>
      </w:r>
    </w:p>
    <w:p>
      <w:r>
        <w:t>出版日期：2011.07</w:t>
      </w:r>
    </w:p>
    <w:p>
      <w:r>
        <w:t>总页数：379</w:t>
      </w:r>
    </w:p>
    <w:p>
      <w:r>
        <w:t>更多请访问教客网:www.jiaokey.com</w:t>
      </w:r>
    </w:p>
    <w:p>
      <w:r>
        <w:t>制造“国民”  1950-1970年代的日常生活与文艺实践评论地址：https://www.jiaokey.com/book/detail/12863281.html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