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东欧和亚洲的会计和财务体系改革</w:t>
      </w:r>
    </w:p>
    <w:p>
      <w:r>
        <w:rPr>
          <w:rFonts w:ascii="宋体" w:hAnsi="宋体" w:eastAsia="宋体"/>
          <w:sz w:val="24"/>
        </w:rPr>
        <w:t>（美）麦基，（俄）普雷布拉斯卡亚著；方红星，黄河清译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东欧和亚洲的会计和财务体系改革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（美）麦基，（俄）普雷布拉斯卡亚著；方红星，黄河清译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本书出售、求购地址：https://www.jiaokey.com/book/detail/12863242.html</w:t>
      </w:r>
    </w:p>
    <w:p>
      <w:r>
        <w:t>更多相关图书推荐：https://www.jiaokey.com</w:t>
      </w:r>
    </w:p>
    <w:p>
      <w:r>
        <w:t>（美）麦基，（俄）普雷布拉斯卡亚著；方红星，黄河清译 其他作品：https://www.jiaokey.com/tag/（美）麦基，（俄）普雷布拉斯卡亚著；方红星，黄河清译.html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关键词搜索：https://www.jiaokey.com/tag/东欧和亚洲的会计和财务体系改革.html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