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萍踪侠影  3  群雄击鹰犬</w:t>
      </w:r>
    </w:p>
    <w:p>
      <w:r>
        <w:rPr>
          <w:rFonts w:ascii="宋体" w:hAnsi="宋体" w:eastAsia="宋体"/>
          <w:sz w:val="24"/>
        </w:rPr>
        <w:t>梁羽生著；冒澄改编；陆小弟绘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萍踪侠影  3  群雄击鹰犬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梁羽生著；冒澄改编；陆小弟绘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本书出售、求购地址：https://www.jiaokey.com/book/detail/12860557.html</w:t>
      </w:r>
    </w:p>
    <w:p>
      <w:r>
        <w:t>更多相关图书推荐：https://www.jiaokey.com</w:t>
      </w:r>
    </w:p>
    <w:p>
      <w:r>
        <w:t>梁羽生著；冒澄改编；陆小弟绘 其他作品：https://www.jiaokey.com/tag/梁羽生著；冒澄改编；陆小弟绘.html</w:t>
      </w:r>
    </w:p>
    <w:p>
      <w:r>
        <w:t>宝文堂书店 出版图书：https://www.jiaokey.com/tag/宝文堂书店.html</w:t>
      </w:r>
    </w:p>
    <w:p>
      <w:r>
        <w:t>关键词搜索：https://www.jiaokey.com/tag/萍踪侠影  3  群雄击鹰犬.html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