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书名：转型时期中国中产阶层消费行为研究</w:t>
      </w:r>
    </w:p>
    <w:p>
      <w:r>
        <w:t>作者：黄庐进著</w:t>
      </w:r>
    </w:p>
    <w:p>
      <w:r>
        <w:t>出版社：上海：华东理工大学出版社</w:t>
      </w:r>
    </w:p>
    <w:p>
      <w:r>
        <w:t>出版日期：2011.03</w:t>
      </w:r>
    </w:p>
    <w:p>
      <w:r>
        <w:t>总页数：222</w:t>
      </w:r>
    </w:p>
    <w:p>
      <w:r>
        <w:t>更多请访问教客网: www.jiaokey.com</w:t>
      </w:r>
    </w:p>
    <w:p>
      <w:r>
        <w:t>转型时期中国中产阶层消费行为研究 评论地址：https://www.jiaokey.com/book/detail/12860323.html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