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消防局（队）管理规章制度全集  2</w:t>
      </w:r>
    </w:p>
    <w:p>
      <w:r>
        <w:rPr>
          <w:rFonts w:ascii="宋体" w:hAnsi="宋体" w:eastAsia="宋体"/>
          <w:sz w:val="24"/>
        </w:rPr>
        <w:t>谢海东主编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消防局（队）管理规章制度全集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中国科技文化出版社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本书出售、求购地址：https://www.jiaokey.com/book/detail/12857088.html</w:t>
      </w:r>
    </w:p>
    <w:p>
      <w:r>
        <w:t>更多相关图书推荐：https://www.jiaokey.com</w:t>
      </w:r>
    </w:p>
    <w:p>
      <w:r>
        <w:t>谢海东主编 其他作品：https://www.jiaokey.com/tag/谢海东主编.html</w:t>
      </w:r>
    </w:p>
    <w:p>
      <w:r>
        <w:t>中国科技文化出版社 出版图书：https://www.jiaokey.com/tag/中国科技文化出版社.html</w:t>
      </w:r>
    </w:p>
    <w:p>
      <w:r>
        <w:t>关键词搜索：https://www.jiaokey.com/tag/消防局（队）管理规章制度全集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