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思想自由，兼容并包——北京大学校长蔡元培</w:t>
      </w:r>
    </w:p>
    <w:p>
      <w:r>
        <w:rPr>
          <w:rFonts w:ascii="宋体" w:hAnsi="宋体" w:eastAsia="宋体"/>
          <w:sz w:val="24"/>
        </w:rPr>
        <w:t>金林祥著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思想自由，兼容并包——北京大学校长蔡元培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本书出售、求购地址：https://www.jiaokey.com/book/detail/12856685.html</w:t>
      </w:r>
    </w:p>
    <w:p>
      <w:r>
        <w:t>更多相关图书推荐：https://www.jiaokey.com</w:t>
      </w:r>
    </w:p>
    <w:p>
      <w:r>
        <w:t>金林祥著 其他作品：https://www.jiaokey.com/tag/金林祥著.html</w:t>
      </w:r>
    </w:p>
    <w:p>
      <w:r>
        <w:t>山东教育出版社 出版图书：https://www.jiaokey.com/tag/山东教育出版社.html</w:t>
      </w:r>
    </w:p>
    <w:p>
      <w:r>
        <w:t>关键词搜索：https://www.jiaokey.com/tag/思想自由，兼容并包——北京大学校长蔡元培.html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