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最新安全生产法和配套法规标准规范实施理解与适用及安全事故防范处理典型案例全书  第2卷</w:t>
      </w:r>
    </w:p>
    <w:p>
      <w:r>
        <w:rPr>
          <w:rFonts w:ascii="宋体" w:hAnsi="宋体" w:eastAsia="宋体"/>
          <w:sz w:val="24"/>
        </w:rPr>
        <w:t>郭鉴矩，王庆芝主编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最新安全生产法和配套法规标准规范实施理解与适用及安全事故防范处理典型案例全书  第2卷</w:t>
            </w:r>
          </w:p>
        </w:tc>
      </w:tr>
      <w:tr>
        <w:tc>
          <w:tcPr>
            <w:tcW w:type="dxa" w:w="4320"/>
          </w:tcPr>
          <w:p>
            <w:r>
              <w:t>作者</w:t>
            </w:r>
          </w:p>
        </w:tc>
        <w:tc>
          <w:tcPr>
            <w:tcW w:type="dxa" w:w="4320"/>
          </w:tcPr>
          <w:p>
            <w:r>
              <w:t>郭鉴矩，王庆芝主编</w:t>
            </w:r>
          </w:p>
        </w:tc>
      </w:tr>
      <w:tr>
        <w:tc>
          <w:tcPr>
            <w:tcW w:type="dxa" w:w="4320"/>
          </w:tcPr>
          <w:p>
            <w:r>
              <w:t>出版社</w:t>
            </w:r>
          </w:p>
        </w:tc>
        <w:tc>
          <w:tcPr>
            <w:tcW w:type="dxa" w:w="4320"/>
          </w:tcPr>
          <w:p>
            <w:r>
              <w:t>当代中国音像出版社</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1040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本书出售、求购地址：https://www.jiaokey.com/book/detail/12855010.html</w:t>
      </w:r>
    </w:p>
    <w:p>
      <w:r>
        <w:t>更多相关图书推荐：https://www.jiaokey.com</w:t>
      </w:r>
    </w:p>
    <w:p>
      <w:r>
        <w:t>郭鉴矩，王庆芝主编 其他作品：https://www.jiaokey.com/tag/郭鉴矩，王庆芝主编.html</w:t>
      </w:r>
    </w:p>
    <w:p>
      <w:r>
        <w:t>当代中国音像出版社 出版图书：https://www.jiaokey.com/tag/当代中国音像出版社.html</w:t>
      </w:r>
    </w:p>
    <w:p>
      <w:r>
        <w:t>关键词搜索：https://www.jiaokey.com/tag/最新安全生产法和配套法规标准规范实施理解与适用及安全事故防范处理典型案例全书  第2卷.html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