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安全生产隐患排查治理监督防范和处理及国家强制性条文  上</w:t>
      </w:r>
    </w:p>
    <w:p>
      <w:r>
        <w:rPr>
          <w:rFonts w:ascii="宋体" w:hAnsi="宋体" w:eastAsia="宋体"/>
          <w:sz w:val="24"/>
        </w:rPr>
        <w:t>中国安全生产科学研究院，安全生产监督管理协会编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安全生产隐患排查治理监督防范和处理及国家强制性条文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中国安全生产科学研究院，安全生产监督管理协会编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本书出售、求购地址：https://www.jiaokey.com/book/detail/12855006.html</w:t>
      </w:r>
    </w:p>
    <w:p>
      <w:r>
        <w:t>更多相关图书推荐：https://www.jiaokey.com</w:t>
      </w:r>
    </w:p>
    <w:p>
      <w:r>
        <w:t>中国安全生产科学研究院，安全生产监督管理协会编 其他作品：https://www.jiaokey.com/tag/中国安全生产科学研究院，安全生产监督管理协会编.html</w:t>
      </w:r>
    </w:p>
    <w:p>
      <w:r>
        <w:t>当代工人出版社 出版图书：https://www.jiaokey.com/tag/当代工人出版社.html</w:t>
      </w:r>
    </w:p>
    <w:p>
      <w:r>
        <w:t>关键词搜索：https://www.jiaokey.com/tag/安全生产隐患排查治理监督防范和处理及国家强制性条文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