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最新单位消防隐患排查、设备规范配置及消防安全管理规章制度实务全书  下</w:t>
      </w:r>
    </w:p>
    <w:p>
      <w:r>
        <w:rPr>
          <w:rFonts w:ascii="宋体" w:hAnsi="宋体" w:eastAsia="宋体"/>
          <w:sz w:val="24"/>
        </w:rPr>
        <w:t>陈振华主编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最新单位消防隐患排查、设备规范配置及消防安全管理规章制度实务全书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本书出售、求购地址：https://www.jiaokey.com/book/detail/12854948.html</w:t>
      </w:r>
    </w:p>
    <w:p>
      <w:r>
        <w:t>更多相关图书推荐：https://www.jiaokey.com</w:t>
      </w:r>
    </w:p>
    <w:p>
      <w:r>
        <w:t>陈振华主编 其他作品：https://www.jiaokey.com/tag/陈振华主编.html</w:t>
      </w:r>
    </w:p>
    <w:p>
      <w:r>
        <w:t>中国科普电子出版社 出版图书：https://www.jiaokey.com/tag/中国科普电子出版社.html</w:t>
      </w:r>
    </w:p>
    <w:p>
      <w:r>
        <w:t>关键词搜索：https://www.jiaokey.com/tag/最新单位消防隐患排查、设备规范配置及消防安全管理规章制度实务全书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