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金门洋楼的外廊样式  建筑装饰的演绎</w:t>
      </w:r>
    </w:p>
    <w:p>
      <w:r>
        <w:rPr>
          <w:rFonts w:ascii="宋体" w:hAnsi="宋体" w:eastAsia="宋体"/>
          <w:sz w:val="24"/>
        </w:rPr>
        <w:t>聶志高著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金门洋楼的外廊样式  建筑装饰的演绎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聶志高著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桑格文化有限公司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本书出售、求购地址：https://www.jiaokey.com/book/detail/12846868.html</w:t>
      </w:r>
    </w:p>
    <w:p>
      <w:r>
        <w:t>更多相关图书推荐：https://www.jiaokey.com</w:t>
      </w:r>
    </w:p>
    <w:p>
      <w:r>
        <w:t>聶志高著 其他作品：https://www.jiaokey.com/tag/聶志高著.html</w:t>
      </w:r>
    </w:p>
    <w:p>
      <w:r>
        <w:t>桑格文化有限公司 出版图书：https://www.jiaokey.com/tag/桑格文化有限公司.html</w:t>
      </w:r>
    </w:p>
    <w:p>
      <w:r>
        <w:t>关键词搜索：https://www.jiaokey.com/tag/金门洋楼的外廊样式  建筑装饰的演绎.html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