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城市新干线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城市新干线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本书出售、求购地址：https://www.jiaokey.com/book/detail/12845857.html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城市新干线.html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