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银行管理学</w:t>
      </w:r>
    </w:p>
    <w:p>
      <w:r>
        <w:rPr>
          <w:rFonts w:ascii="宋体" w:hAnsi="宋体" w:eastAsia="宋体"/>
          <w:sz w:val="24"/>
        </w:rPr>
        <w:t>黄宪,代军勋,赵征 著 · 教客网电子书</w:t>
      </w:r>
    </w:p>
    <w:p>
      <w:r>
        <w:t>找书就上教客网 —— www.jiaokey.com</w:t>
      </w:r>
    </w:p>
    <w:p/>
    <w:p>
      <w:r>
        <w:drawing>
          <wp:inline xmlns:a="http://schemas.openxmlformats.org/drawingml/2006/main" xmlns:pic="http://schemas.openxmlformats.org/drawingml/2006/picture">
            <wp:extent cx="2743200" cy="3934691"/>
            <wp:docPr id="1" name="Picture 1"/>
            <wp:cNvGraphicFramePr>
              <a:graphicFrameLocks noChangeAspect="1"/>
            </wp:cNvGraphicFramePr>
            <a:graphic>
              <a:graphicData uri="http://schemas.openxmlformats.org/drawingml/2006/picture">
                <pic:pic>
                  <pic:nvPicPr>
                    <pic:cNvPr id="0" name="12845119.jpg"/>
                    <pic:cNvPicPr/>
                  </pic:nvPicPr>
                  <pic:blipFill>
                    <a:blip r:embed="rId9"/>
                    <a:stretch>
                      <a:fillRect/>
                    </a:stretch>
                  </pic:blipFill>
                  <pic:spPr>
                    <a:xfrm>
                      <a:off x="0" y="0"/>
                      <a:ext cx="2743200" cy="393469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银行管理学</w:t>
            </w:r>
          </w:p>
        </w:tc>
      </w:tr>
      <w:tr>
        <w:tc>
          <w:tcPr>
            <w:tcW w:type="dxa" w:w="4320"/>
          </w:tcPr>
          <w:p>
            <w:r>
              <w:t>作者</w:t>
            </w:r>
          </w:p>
        </w:tc>
        <w:tc>
          <w:tcPr>
            <w:tcW w:type="dxa" w:w="4320"/>
          </w:tcPr>
          <w:p>
            <w:r>
              <w:t>黄宪,代军勋,赵征</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9787307086210</w:t>
            </w:r>
          </w:p>
        </w:tc>
      </w:tr>
      <w:tr>
        <w:tc>
          <w:tcPr>
            <w:tcW w:type="dxa" w:w="4320"/>
          </w:tcPr>
          <w:p>
            <w:r>
              <w:t>出版日期</w:t>
            </w:r>
          </w:p>
        </w:tc>
        <w:tc>
          <w:tcPr>
            <w:tcW w:type="dxa" w:w="4320"/>
          </w:tcPr>
          <w:p>
            <w:r>
              <w:t>2011-04-01</w:t>
            </w:r>
          </w:p>
        </w:tc>
      </w:tr>
      <w:tr>
        <w:tc>
          <w:tcPr>
            <w:tcW w:type="dxa" w:w="4320"/>
          </w:tcPr>
          <w:p>
            <w:r>
              <w:t>页数</w:t>
            </w:r>
          </w:p>
        </w:tc>
        <w:tc>
          <w:tcPr>
            <w:tcW w:type="dxa" w:w="4320"/>
          </w:tcPr>
          <w:p>
            <w:r>
              <w:t>363</w:t>
            </w:r>
          </w:p>
        </w:tc>
      </w:tr>
      <w:tr>
        <w:tc>
          <w:tcPr>
            <w:tcW w:type="dxa" w:w="4320"/>
          </w:tcPr>
          <w:p>
            <w:r>
              <w:t>价格</w:t>
            </w:r>
          </w:p>
        </w:tc>
        <w:tc>
          <w:tcPr>
            <w:tcW w:type="dxa" w:w="4320"/>
          </w:tcPr>
          <w:p>
            <w:r/>
          </w:p>
        </w:tc>
      </w:tr>
      <w:tr>
        <w:tc>
          <w:tcPr>
            <w:tcW w:type="dxa" w:w="4320"/>
          </w:tcPr>
          <w:p>
            <w:r>
              <w:t>关键词</w:t>
            </w:r>
          </w:p>
        </w:tc>
        <w:tc>
          <w:tcPr>
            <w:tcW w:type="dxa" w:w="4320"/>
          </w:tcPr>
          <w:p>
            <w:r>
              <w:t>银行管理-高等学校-教材</w:t>
            </w:r>
          </w:p>
        </w:tc>
      </w:tr>
      <w:tr>
        <w:tc>
          <w:tcPr>
            <w:tcW w:type="dxa" w:w="4320"/>
          </w:tcPr>
          <w:p>
            <w:r>
              <w:t>分类</w:t>
            </w:r>
          </w:p>
        </w:tc>
        <w:tc>
          <w:tcPr>
            <w:tcW w:type="dxa" w:w="4320"/>
          </w:tcPr>
          <w:p>
            <w:r>
              <w:t>金融、银行理论</w:t>
            </w:r>
          </w:p>
        </w:tc>
      </w:tr>
    </w:tbl>
    <w:p/>
    <w:p>
      <w:pPr>
        <w:pStyle w:val="Heading1"/>
      </w:pPr>
      <w:r>
        <w:t>图书介绍</w:t>
      </w:r>
    </w:p>
    <w:p>
      <w:r>
        <w:t>本次改版教材是在吸收了当前国际银行业大量经营与管理的研究和实践的成果的基础上完成的。它对当代商业银行的重要地经营理念和最新理论作了较为深刻的探讨，对现代银行经营管理模型、方法和金融技术也作了比较全面的阐述，同时结合了一些经营的案例分析，理论联系实际，可以强化读者对相关知识的领悟和掌握。本书力求紧扣现代银行业发展的脉搏，其框架的安排有较严密的逻辑性，内容的安排在保证前沿性和科学性的前提下，尽量做到循序渐进，由浅入深，以便于读者学习。本书分七编，共十七章。</w:t>
      </w:r>
    </w:p>
    <w:p/>
    <w:p>
      <w:r>
        <w:t>本书出售、求购地址：https://www.jiaokey.com/book/detail/12845119.html</w:t>
      </w:r>
    </w:p>
    <w:p>
      <w:r>
        <w:t>更多金融、银行理论图书推荐：https://www.jiaokey.com</w:t>
      </w:r>
    </w:p>
    <w:p>
      <w:r>
        <w:t>黄宪,代军勋,赵征 其他作品：https://www.jiaokey.com/tag/黄宪,代军勋,赵征.html</w:t>
      </w:r>
    </w:p>
    <w:p>
      <w:r>
        <w:t>武汉：武汉大学出版社 出版图书：https://www.jiaokey.com/tag/武汉：武汉大学出版社.html</w:t>
      </w:r>
    </w:p>
    <w:p>
      <w:r>
        <w:t>关键词搜索：https://www.jiaokey.com/tag/银行管理-高等学校-教材.html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