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罗马法、中国法与民法法典化（文选）  从古代罗马法、中华法系到现代法  历史与现实的对话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罗马法、中国法与民法法典化（文选）  从古代罗马法、中华法系到现代法  历史与现实的对话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本书出售、求购地址：https://www.jiaokey.com/book/detail/12845089.html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关键词搜索：https://www.jiaokey.com/tag/罗马法、中国法与民法法典化（文选）  从古代罗马法、中华法系到现代法  历史与现实的对话.html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