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工作场所化学性因子暴露危害风险评估技术手册</w:t>
      </w:r>
    </w:p>
    <w:p>
      <w:r>
        <w:rPr>
          <w:rFonts w:ascii="宋体" w:hAnsi="宋体" w:eastAsia="宋体"/>
          <w:sz w:val="24"/>
        </w:rPr>
        <w:t>许明伦总编辑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工作场所化学性因子暴露危害风险评估技术手册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许明伦总编辑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本书出售、求购地址：https://www.jiaokey.com/book/detail/12843642.html</w:t>
      </w:r>
    </w:p>
    <w:p>
      <w:r>
        <w:t>更多相关图书推荐：https://www.jiaokey.com</w:t>
      </w:r>
    </w:p>
    <w:p>
      <w:r>
        <w:t>许明伦总编辑 其他作品：https://www.jiaokey.com/tag/许明伦总编辑.html</w:t>
      </w:r>
    </w:p>
    <w:p>
      <w:r>
        <w:t>经济部工业局 出版图书：https://www.jiaokey.com/tag/经济部工业局.html</w:t>
      </w:r>
    </w:p>
    <w:p>
      <w:r>
        <w:t>关键词搜索：https://www.jiaokey.com/tag/工作场所化学性因子暴露危害风险评估技术手册.html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