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故宫名画临摹花鸟画</w:t>
      </w:r>
    </w:p>
    <w:p>
      <w:r>
        <w:rPr>
          <w:rFonts w:ascii="宋体" w:hAnsi="宋体" w:eastAsia="宋体"/>
          <w:sz w:val="24"/>
        </w:rPr>
        <w:t>百如老人书画；杨家騄编辑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故宫名画临摹花鸟画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百如老人书画；杨家騄编辑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承印实业股份有限公司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本书出售、求购地址：https://www.jiaokey.com/book/detail/12843640.html</w:t>
      </w:r>
    </w:p>
    <w:p>
      <w:r>
        <w:t>更多相关图书推荐：https://www.jiaokey.com</w:t>
      </w:r>
    </w:p>
    <w:p>
      <w:r>
        <w:t>百如老人书画；杨家騄编辑 其他作品：https://www.jiaokey.com/tag/百如老人书画；杨家騄编辑.html</w:t>
      </w:r>
    </w:p>
    <w:p>
      <w:r>
        <w:t>承印实业股份有限公司 出版图书：https://www.jiaokey.com/tag/承印实业股份有限公司.html</w:t>
      </w:r>
    </w:p>
    <w:p>
      <w:r>
        <w:t>关键词搜索：https://www.jiaokey.com/tag/故宫名画临摹花鸟画.html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