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清代台湾职官印录、台湾关系文献集零  合订本</w:t>
      </w:r>
    </w:p>
    <w:p>
      <w:r>
        <w:rPr>
          <w:rFonts w:ascii="宋体" w:hAnsi="宋体" w:eastAsia="宋体"/>
          <w:sz w:val="24"/>
        </w:rPr>
        <w:t>诸家著；台湾银行经济研究室主编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清代台湾职官印录、台湾关系文献集零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诸家著；台湾银行经济研究室主编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本书出售、求购地址：https://www.jiaokey.com/book/detail/12843559.html</w:t>
      </w:r>
    </w:p>
    <w:p>
      <w:r>
        <w:t>更多相关图书推荐：https://www.jiaokey.com</w:t>
      </w:r>
    </w:p>
    <w:p>
      <w:r>
        <w:t>诸家著；台湾银行经济研究室主编 其他作品：https://www.jiaokey.com/tag/诸家著；台湾银行经济研究室主编.html</w:t>
      </w:r>
    </w:p>
    <w:p>
      <w:r>
        <w:t>台湾大通书局有限公司 出版图书：https://www.jiaokey.com/tag/台湾大通书局有限公司.html</w:t>
      </w:r>
    </w:p>
    <w:p>
      <w:r>
        <w:t>关键词搜索：https://www.jiaokey.com/tag/台湾文献史料丛刊  清代台湾职官印录、台湾关系文献集零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