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基础俄语口语极短句</w:t>
      </w:r>
    </w:p>
    <w:p>
      <w:r>
        <w:rPr>
          <w:rFonts w:ascii="宋体" w:hAnsi="宋体" w:eastAsia="宋体"/>
          <w:sz w:val="24"/>
        </w:rPr>
        <w:t>黄小群，黄芳主编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基础俄语口语极短句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黄小群，黄芳主编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广州：广东省语言音像电子出版社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本书出售、求购地址：https://www.jiaokey.com/book/detail/12843274.html</w:t>
      </w:r>
    </w:p>
    <w:p>
      <w:r>
        <w:t>更多相关图书推荐：https://www.jiaokey.com</w:t>
      </w:r>
    </w:p>
    <w:p>
      <w:r>
        <w:t>黄小群，黄芳主编 其他作品：https://www.jiaokey.com/tag/黄小群，黄芳主编.html</w:t>
      </w:r>
    </w:p>
    <w:p>
      <w:r>
        <w:t>广州：广东省语言音像电子出版社 出版图书：https://www.jiaokey.com/tag/广州：广东省语言音像电子出版社.html</w:t>
      </w:r>
    </w:p>
    <w:p>
      <w:r>
        <w:t>关键词搜索：https://www.jiaokey.com/tag/基础俄语口语极短句.html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