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埃及的雕塑与绘画</w:t>
      </w:r>
    </w:p>
    <w:p>
      <w:r>
        <w:rPr>
          <w:rFonts w:ascii="宋体" w:hAnsi="宋体" w:eastAsia="宋体"/>
          <w:sz w:val="24"/>
        </w:rPr>
        <w:t>陈菊秋文编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埃及的雕塑与绘画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陈菊秋文编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本书出售、求购地址：https://www.jiaokey.com/book/detail/12841108.html</w:t>
      </w:r>
    </w:p>
    <w:p>
      <w:r>
        <w:t>更多相关图书推荐：https://www.jiaokey.com</w:t>
      </w:r>
    </w:p>
    <w:p>
      <w:r>
        <w:t>陈菊秋文编 其他作品：https://www.jiaokey.com/tag/陈菊秋文编.html</w:t>
      </w:r>
    </w:p>
    <w:p>
      <w:r>
        <w:t>阁林国际图书公司 出版图书：https://www.jiaokey.com/tag/阁林国际图书公司.html</w:t>
      </w:r>
    </w:p>
    <w:p>
      <w:r>
        <w:t>关键词搜索：https://www.jiaokey.com/tag/埃及的雕塑与绘画.html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