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彩色商标与企业识别  4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彩色商标与企业识别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本书出售、求购地址：https://www.jiaokey.com/book/detail/12841095.html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关键词搜索：https://www.jiaokey.com/tag/彩色商标与企业识别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