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艺术中的个人与社会 中国十一位艺术家作品展 a collection of works of art by eleven Chinese artists</w:t>
      </w:r>
    </w:p>
    <w:p>
      <w:r>
        <w:rPr>
          <w:rFonts w:ascii="宋体" w:hAnsi="宋体" w:eastAsia="宋体"/>
          <w:sz w:val="24"/>
        </w:rPr>
        <w:t>广东美术馆编著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艺术中的个人与社会 中国十一位艺术家作品展 a collection of works of art by eleven Chinese artists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广东美术馆编著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香港高意设计制作公司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本书出售、求购地址：https://www.jiaokey.com/book/detail/12837228.html</w:t>
      </w:r>
    </w:p>
    <w:p>
      <w:r>
        <w:t>更多相关图书推荐：https://www.jiaokey.com</w:t>
      </w:r>
    </w:p>
    <w:p>
      <w:r>
        <w:t>广东美术馆编著 其他作品：https://www.jiaokey.com/tag/广东美术馆编著.html</w:t>
      </w:r>
    </w:p>
    <w:p>
      <w:r>
        <w:t>香港高意设计制作公司 出版图书：https://www.jiaokey.com/tag/香港高意设计制作公司.html</w:t>
      </w:r>
    </w:p>
    <w:p>
      <w:r>
        <w:t>关键词搜索：https://www.jiaokey.com/tag/艺术中的个人与社会 中国十一位艺术家作品展 a collection of works of art by eleven Chinese artists.html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