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质性研究  田野研究法于护理学之应用</w:t>
      </w:r>
    </w:p>
    <w:p>
      <w:r>
        <w:rPr>
          <w:rFonts w:ascii="宋体" w:hAnsi="宋体" w:eastAsia="宋体"/>
          <w:sz w:val="24"/>
        </w:rPr>
        <w:t>余玉眉，田圣芳，蒋欣欣主编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质性研究  田野研究法于护理学之应用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余玉眉，田圣芳，蒋欣欣主编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本书出售、求购地址：https://www.jiaokey.com/book/detail/12837161.html</w:t>
      </w:r>
    </w:p>
    <w:p>
      <w:r>
        <w:t>更多相关图书推荐：https://www.jiaokey.com</w:t>
      </w:r>
    </w:p>
    <w:p>
      <w:r>
        <w:t>余玉眉，田圣芳，蒋欣欣主编 其他作品：https://www.jiaokey.com/tag/余玉眉，田圣芳，蒋欣欣主编.html</w:t>
      </w:r>
    </w:p>
    <w:p>
      <w:r>
        <w:t>巨流图书公司 出版图书：https://www.jiaokey.com/tag/巨流图书公司.html</w:t>
      </w:r>
    </w:p>
    <w:p>
      <w:r>
        <w:t>关键词搜索：https://www.jiaokey.com/tag/质性研究  田野研究法于护理学之应用.html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