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如何拍电影  夏布洛观点</w:t>
      </w:r>
    </w:p>
    <w:p>
      <w:r>
        <w:rPr>
          <w:rFonts w:ascii="宋体" w:hAnsi="宋体" w:eastAsia="宋体"/>
          <w:sz w:val="24"/>
        </w:rPr>
        <w:t>克劳德·夏布洛，弗杭斯瓦·杰希弗著；缪咏华译；林志明策划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如何拍电影  夏布洛观点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克劳德·夏布洛，弗杭斯瓦·杰希弗著；缪咏华译；林志明策划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本书出售、求购地址：https://www.jiaokey.com/book/detail/12834415.html</w:t>
      </w:r>
    </w:p>
    <w:p>
      <w:r>
        <w:t>更多相关图书推荐：https://www.jiaokey.com</w:t>
      </w:r>
    </w:p>
    <w:p>
      <w:r>
        <w:t>克劳德·夏布洛，弗杭斯瓦·杰希弗著；缪咏华译；林志明策划 其他作品：https://www.jiaokey.com/tag/克劳德·夏布洛，弗杭斯瓦·杰希弗著；缪咏华译；林志明策划.html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关键词搜索：https://www.jiaokey.com/tag/如何拍电影  夏布洛观点.html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