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机敏问答  地理</w:t>
      </w:r>
    </w:p>
    <w:p>
      <w:r>
        <w:rPr>
          <w:rFonts w:ascii="宋体" w:hAnsi="宋体" w:eastAsia="宋体"/>
          <w:sz w:val="24"/>
        </w:rPr>
        <w:t>（美）马修·托德·罗森伯格著；刘雪婷等译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机敏问答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（美）马修·托德·罗森伯格著；刘雪婷等译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本书出售、求购地址：https://www.jiaokey.com/book/detail/12833238.html</w:t>
      </w:r>
    </w:p>
    <w:p>
      <w:r>
        <w:t>更多相关图书推荐：https://www.jiaokey.com</w:t>
      </w:r>
    </w:p>
    <w:p>
      <w:r>
        <w:t>（美）马修·托德·罗森伯格著；刘雪婷等译 其他作品：https://www.jiaokey.com/tag/（美）马修·托德·罗森伯格著；刘雪婷等译.html</w:t>
      </w:r>
    </w:p>
    <w:p>
      <w:r>
        <w:t>上海科技技术文献出版社 出版图书：https://www.jiaokey.com/tag/上海科技技术文献出版社.html</w:t>
      </w:r>
    </w:p>
    <w:p>
      <w:r>
        <w:t>关键词搜索：https://www.jiaokey.com/tag/机敏问答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