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近代曲学二家研究  吴梅、王季烈</w:t>
      </w:r>
    </w:p>
    <w:p>
      <w:r>
        <w:rPr>
          <w:rFonts w:ascii="宋体" w:hAnsi="宋体" w:eastAsia="宋体"/>
          <w:sz w:val="24"/>
        </w:rPr>
        <w:t>蔡孟珍著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近代曲学二家研究  吴梅、王季烈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本书出售、求购地址：https://www.jiaokey.com/book/detail/12831838.html</w:t>
      </w:r>
    </w:p>
    <w:p>
      <w:r>
        <w:t>更多相关图书推荐：https://www.jiaokey.com</w:t>
      </w:r>
    </w:p>
    <w:p>
      <w:r>
        <w:t>蔡孟珍著 其他作品：https://www.jiaokey.com/tag/蔡孟珍著.html</w:t>
      </w:r>
    </w:p>
    <w:p>
      <w:r>
        <w:t>台湾学生书局 出版图书：https://www.jiaokey.com/tag/台湾学生书局.html</w:t>
      </w:r>
    </w:p>
    <w:p>
      <w:r>
        <w:t>关键词搜索：https://www.jiaokey.com/tag/近代曲学二家研究  吴梅、王季烈.html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