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民间目连戏中庶民文化之探讨  以宗教、道德与小戏为核心</w:t>
      </w:r>
    </w:p>
    <w:p>
      <w:r>
        <w:rPr>
          <w:rFonts w:ascii="宋体" w:hAnsi="宋体" w:eastAsia="宋体"/>
          <w:sz w:val="24"/>
        </w:rPr>
        <w:t>郝誉翔著；曾永义主编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民间目连戏中庶民文化之探讨  以宗教、道德与小戏为核心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郝誉翔著；曾永义主编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本书出售、求购地址：https://www.jiaokey.com/book/detail/12831837.html</w:t>
      </w:r>
    </w:p>
    <w:p>
      <w:r>
        <w:t>更多相关图书推荐：https://www.jiaokey.com</w:t>
      </w:r>
    </w:p>
    <w:p>
      <w:r>
        <w:t>郝誉翔著；曾永义主编 其他作品：https://www.jiaokey.com/tag/郝誉翔著；曾永义主编.html</w:t>
      </w:r>
    </w:p>
    <w:p>
      <w:r>
        <w:t>文史哲出版社 出版图书：https://www.jiaokey.com/tag/文史哲出版社.html</w:t>
      </w:r>
    </w:p>
    <w:p>
      <w:r>
        <w:t>关键词搜索：https://www.jiaokey.com/tag/民间目连戏中庶民文化之探讨  以宗教、道德与小戏为核心.html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