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蜘蛛王国</w:t>
      </w:r>
    </w:p>
    <w:p>
      <w:r>
        <w:rPr>
          <w:rFonts w:ascii="宋体" w:hAnsi="宋体" w:eastAsia="宋体"/>
          <w:sz w:val="24"/>
        </w:rPr>
        <w:t>（德）海恩茨·色勒曼等文；（德）伊丽莎白·费雷诺，米兰图片社图；李玉茹译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（德）海恩茨·色勒曼等文；（德）伊丽莎白·费雷诺，米兰图片社图；李玉茹译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本书出售、求购地址：https://www.jiaokey.com/book/detail/12831186.html</w:t>
      </w:r>
    </w:p>
    <w:p>
      <w:r>
        <w:t>更多相关图书推荐：https://www.jiaokey.com</w:t>
      </w:r>
    </w:p>
    <w:p>
      <w:r>
        <w:t>（德）海恩茨·色勒曼等文；（德）伊丽莎白·费雷诺，米兰图片社图；李玉茹译 其他作品：https://www.jiaokey.com/tag/（德）海恩茨·色勒曼等文；（德）伊丽莎白·费雷诺，米兰图片社图；李玉茹译.html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关键词搜索：https://www.jiaokey.com/tag/蜘蛛王国.html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