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绘图白话四书  中庸</w:t>
      </w:r>
    </w:p>
    <w:p>
      <w:r>
        <w:rPr>
          <w:rFonts w:ascii="宋体" w:hAnsi="宋体" w:eastAsia="宋体"/>
          <w:sz w:val="24"/>
        </w:rPr>
        <w:t>骆恒轩撰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绘图白话四书  中庸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骆恒轩撰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碧梧山庄印；求古斋发行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本书出售、求购地址：https://www.jiaokey.com/book/detail/12829426.html</w:t>
      </w:r>
    </w:p>
    <w:p>
      <w:r>
        <w:t>更多相关图书推荐：https://www.jiaokey.com</w:t>
      </w:r>
    </w:p>
    <w:p>
      <w:r>
        <w:t>骆恒轩撰 其他作品：https://www.jiaokey.com/tag/骆恒轩撰.html</w:t>
      </w:r>
    </w:p>
    <w:p>
      <w:r>
        <w:t>碧梧山庄印；求古斋发行 出版图书：https://www.jiaokey.com/tag/碧梧山庄印；求古斋发行.html</w:t>
      </w:r>
    </w:p>
    <w:p>
      <w:r>
        <w:t>关键词搜索：https://www.jiaokey.com/tag/绘图白话四书  中庸.html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