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增补苏批孟子  卷1</w:t>
      </w:r>
    </w:p>
    <w:p>
      <w:r>
        <w:rPr>
          <w:rFonts w:ascii="宋体" w:hAnsi="宋体" w:eastAsia="宋体"/>
          <w:sz w:val="24"/>
        </w:rPr>
        <w:t>（宋）苏洵批注；（清）赵大浣增补；朱太忙标点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增补苏批孟子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（宋）苏洵批注；（清）赵大浣增补；朱太忙标点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本书出售、求购地址：https://www.jiaokey.com/book/detail/12829223.html</w:t>
      </w:r>
    </w:p>
    <w:p>
      <w:r>
        <w:t>更多相关图书推荐：https://www.jiaokey.com</w:t>
      </w:r>
    </w:p>
    <w:p>
      <w:r>
        <w:t>（宋）苏洵批注；（清）赵大浣增补；朱太忙标点 其他作品：https://www.jiaokey.com/tag/（宋）苏洵批注；（清）赵大浣增补；朱太忙标点.html</w:t>
      </w:r>
    </w:p>
    <w:p>
      <w:r>
        <w:t>上海广雅书局 出版图书：https://www.jiaokey.com/tag/上海广雅书局.html</w:t>
      </w:r>
    </w:p>
    <w:p>
      <w:r>
        <w:t>关键词搜索：https://www.jiaokey.com/tag/增补苏批孟子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