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墨痕深处  文学  历史  记忆论集</w:t>
      </w:r>
    </w:p>
    <w:p>
      <w:r>
        <w:rPr>
          <w:rFonts w:ascii="宋体" w:hAnsi="宋体" w:eastAsia="宋体"/>
          <w:sz w:val="24"/>
        </w:rPr>
        <w:t>樊善标，危令敦，黄念欣编者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墨痕深处  文学  历史  记忆论集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樊善标，危令敦，黄念欣编者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本书出售、求购地址：https://www.jiaokey.com/book/detail/12828706.html</w:t>
      </w:r>
    </w:p>
    <w:p>
      <w:r>
        <w:t>更多相关图书推荐：https://www.jiaokey.com</w:t>
      </w:r>
    </w:p>
    <w:p>
      <w:r>
        <w:t>樊善标，危令敦，黄念欣编者 其他作品：https://www.jiaokey.com/tag/樊善标，危令敦，黄念欣编者.html</w:t>
      </w:r>
    </w:p>
    <w:p>
      <w:r>
        <w:t>牛津大学出版社 出版图书：https://www.jiaokey.com/tag/牛津大学出版社.html</w:t>
      </w:r>
    </w:p>
    <w:p>
      <w:r>
        <w:t>关键词搜索：https://www.jiaokey.com/tag/墨痕深处  文学  历史  记忆论集.html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