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血与沙</w:t>
      </w:r>
    </w:p>
    <w:p>
      <w:r>
        <w:rPr>
          <w:rFonts w:ascii="宋体" w:hAnsi="宋体" w:eastAsia="宋体"/>
          <w:sz w:val="24"/>
        </w:rPr>
        <w:t>（日）立原正秋著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284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血与沙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（日）立原正秋著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济南:山东文艺出版社,2011.06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中篇小说-小说集-日本-现代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本书出售、求购地址：https://www.jiaokey.com/book/detail/12828460.html</w:t>
      </w:r>
    </w:p>
    <w:p>
      <w:r>
        <w:t>更多相关图书推荐：https://www.jiaokey.com</w:t>
      </w:r>
    </w:p>
    <w:p>
      <w:r>
        <w:t>（日）立原正秋著 其他作品：https://www.jiaokey.com/tag/（日）立原正秋著.html</w:t>
      </w:r>
    </w:p>
    <w:p>
      <w:r>
        <w:t>济南:山东文艺出版社,2011.06 出版图书：https://www.jiaokey.com/tag/济南:山东文艺出版社,2011.06.html</w:t>
      </w:r>
    </w:p>
    <w:p>
      <w:r>
        <w:t>关键词搜索：https://www.jiaokey.com/tag/中篇小说-小说集-日本-现代.html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