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面向对象软件工程实践教程</w:t>
      </w:r>
    </w:p>
    <w:p>
      <w:r>
        <w:rPr>
          <w:rFonts w:ascii="宋体" w:hAnsi="宋体" w:eastAsia="宋体"/>
          <w:sz w:val="24"/>
        </w:rPr>
        <w:t>王先国主编；王亚芳，罗中良，蔡妍副主编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面向对象软件工程实践教程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王先国主编；王亚芳，罗中良，蔡妍副主编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本书出售、求购地址：https://www.jiaokey.com/book/detail/12827037.html</w:t>
      </w:r>
    </w:p>
    <w:p>
      <w:r>
        <w:t>更多相关图书推荐：https://www.jiaokey.com</w:t>
      </w:r>
    </w:p>
    <w:p>
      <w:r>
        <w:t>王先国主编；王亚芳，罗中良，蔡妍副主编 其他作品：https://www.jiaokey.com/tag/王先国主编；王亚芳，罗中良，蔡妍副主编.html</w:t>
      </w:r>
    </w:p>
    <w:p>
      <w:r>
        <w:t>广东高等教育出版社 出版图书：https://www.jiaokey.com/tag/广东高等教育出版社.html</w:t>
      </w:r>
    </w:p>
    <w:p>
      <w:r>
        <w:t>关键词搜索：https://www.jiaokey.com/tag/面向对象软件工程实践教程.html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