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脏话记事簿  梁实秋文学奖第21届得奖作品</w:t>
      </w:r>
    </w:p>
    <w:p>
      <w:r>
        <w:rPr>
          <w:rFonts w:ascii="宋体" w:hAnsi="宋体" w:eastAsia="宋体"/>
          <w:sz w:val="24"/>
        </w:rPr>
        <w:t>辛金顺，侯纪萍等著；余光中，张晓风等评介；行政院文化建设委员会指导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脏话记事簿  梁实秋文学奖第21届得奖作品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辛金顺，侯纪萍等著；余光中，张晓风等评介；行政院文化建设委员会指导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本书出售、求购地址：https://www.jiaokey.com/book/detail/12826401.html</w:t>
      </w:r>
    </w:p>
    <w:p>
      <w:r>
        <w:t>更多相关图书推荐：https://www.jiaokey.com</w:t>
      </w:r>
    </w:p>
    <w:p>
      <w:r>
        <w:t>辛金顺，侯纪萍等著；余光中，张晓风等评介；行政院文化建设委员会指导 其他作品：https://www.jiaokey.com/tag/辛金顺，侯纪萍等著；余光中，张晓风等评介；行政院文化建设委员会指导.html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关键词搜索：https://www.jiaokey.com/tag/脏话记事簿  梁实秋文学奖第21届得奖作品.html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