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会通与适变  东坡以诗为词论题新诠</w:t>
      </w:r>
    </w:p>
    <w:p>
      <w:r>
        <w:rPr>
          <w:rFonts w:ascii="宋体" w:hAnsi="宋体" w:eastAsia="宋体"/>
          <w:sz w:val="24"/>
        </w:rPr>
        <w:t>刘少雄著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会通与适变  东坡以诗为词论题新诠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本书出售、求购地址：https://www.jiaokey.com/book/detail/12825390.html</w:t>
      </w:r>
    </w:p>
    <w:p>
      <w:r>
        <w:t>更多相关图书推荐：https://www.jiaokey.com</w:t>
      </w:r>
    </w:p>
    <w:p>
      <w:r>
        <w:t>刘少雄著 其他作品：https://www.jiaokey.com/tag/刘少雄著.html</w:t>
      </w:r>
    </w:p>
    <w:p>
      <w:r>
        <w:t>里仁书局 出版图书：https://www.jiaokey.com/tag/里仁书局.html</w:t>
      </w:r>
    </w:p>
    <w:p>
      <w:r>
        <w:t>关键词搜索：https://www.jiaokey.com/tag/会通与适变  东坡以诗为词论题新诠.html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