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中国五千年文学史</w:t>
      </w:r>
    </w:p>
    <w:p>
      <w:r>
        <w:rPr>
          <w:rFonts w:ascii="宋体" w:hAnsi="宋体" w:eastAsia="宋体"/>
          <w:sz w:val="24"/>
        </w:rPr>
        <w:t>（日本）古城贞吉著；王灿译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（日本）古城贞吉著；王灿译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本书出售、求购地址：https://www.jiaokey.com/book/detail/12825342.html</w:t>
      </w:r>
    </w:p>
    <w:p>
      <w:r>
        <w:t>更多相关图书推荐：https://www.jiaokey.com</w:t>
      </w:r>
    </w:p>
    <w:p>
      <w:r>
        <w:t>（日本）古城贞吉著；王灿译 其他作品：https://www.jiaokey.com/tag/（日本）古城贞吉著；王灿译.html</w:t>
      </w:r>
    </w:p>
    <w:p>
      <w:r>
        <w:t>广文书局 出版图书：https://www.jiaokey.com/tag/广文书局.html</w:t>
      </w:r>
    </w:p>
    <w:p>
      <w:r>
        <w:t>关键词搜索：https://www.jiaokey.com/tag/中国五千年文学史.html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