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书名：在规范和偏离之间  清末民初小说翻译规范研究</w:t>
      </w:r>
    </w:p>
    <w:p>
      <w:r>
        <w:t>作者：章艳著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总页数：147</w:t>
      </w:r>
    </w:p>
    <w:p>
      <w:r>
        <w:t>更多请访问教客网: www.jiaokey.com</w:t>
      </w:r>
    </w:p>
    <w:p>
      <w:r>
        <w:t>在规范和偏离之间  清末民初小说翻译规范研究 评论地址：https://www.jiaokey.com/book/detail/12824262.html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