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唐宋八大家文格纂评</w:t>
      </w:r>
    </w:p>
    <w:p>
      <w:r>
        <w:rPr>
          <w:rFonts w:ascii="宋体" w:hAnsi="宋体" w:eastAsia="宋体"/>
          <w:sz w:val="24"/>
        </w:rPr>
        <w:t>（明）唐顺之，应德逋选；（日本）川西潜士龙编次；（日本）片山勒子业纂评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唐宋八大家文格纂评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（明）唐顺之，应德逋选；（日本）川西潜士龙编次；（日本）片山勒子业纂评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本书出售、求购地址：https://www.jiaokey.com/book/detail/12823968.html</w:t>
      </w:r>
    </w:p>
    <w:p>
      <w:r>
        <w:t>更多相关图书推荐：https://www.jiaokey.com</w:t>
      </w:r>
    </w:p>
    <w:p>
      <w:r>
        <w:t>（明）唐顺之，应德逋选；（日本）川西潜士龙编次；（日本）片山勒子业纂评 其他作品：https://www.jiaokey.com/tag/（明）唐顺之，应德逋选；（日本）川西潜士龙编次；（日本）片山勒子业纂评.html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关键词搜索：https://www.jiaokey.com/tag/唐宋八大家文格纂评.html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