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书名：兴亡千古事  中国古典诗歌中的历史</w:t>
      </w:r>
    </w:p>
    <w:p>
      <w:r>
        <w:t>作者：蔡英俊著；颜昆阳主编</w:t>
      </w:r>
    </w:p>
    <w:p>
      <w:r>
        <w:t>出版社：故乡出版社有限公司</w:t>
      </w:r>
    </w:p>
    <w:p>
      <w:r>
        <w:t>出版日期：民国71年09月</w:t>
      </w:r>
    </w:p>
    <w:p>
      <w:r>
        <w:t>总页数：309</w:t>
      </w:r>
    </w:p>
    <w:p>
      <w:r>
        <w:t>更多请访问教客网: www.jiaokey.com</w:t>
      </w:r>
    </w:p>
    <w:p>
      <w:r>
        <w:t>兴亡千古事  中国古典诗歌中的历史 评论地址：https://www.jiaokey.com/book/detail/12821398.html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